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/>
        <w:tblW w:w="45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8C6756" w:rsidRPr="008C6756" w:rsidTr="008C6756">
        <w:tc>
          <w:tcPr>
            <w:tcW w:w="0" w:type="auto"/>
            <w:shd w:val="clear" w:color="auto" w:fill="FFFFFF"/>
            <w:hideMark/>
          </w:tcPr>
          <w:p w:rsidR="008C6756" w:rsidRPr="008C6756" w:rsidRDefault="008C6756" w:rsidP="008C67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</w:tr>
    </w:tbl>
    <w:p w:rsidR="008C6756" w:rsidRDefault="008C6756" w:rsidP="008C6756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</w:rPr>
      </w:pPr>
    </w:p>
    <w:p w:rsidR="001914D7" w:rsidRPr="001914D7" w:rsidRDefault="001914D7" w:rsidP="001914D7">
      <w:pPr>
        <w:shd w:val="clear" w:color="auto" w:fill="FFFFFF"/>
        <w:spacing w:after="0" w:line="312" w:lineRule="auto"/>
        <w:ind w:right="538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14D7">
        <w:rPr>
          <w:rFonts w:ascii="Times New Roman" w:hAnsi="Times New Roman" w:cs="Times New Roman"/>
          <w:b/>
          <w:sz w:val="28"/>
          <w:szCs w:val="28"/>
        </w:rPr>
        <w:t>О переходе на новые правила работы в области охраны труда с 1 марта 2022 года</w:t>
      </w:r>
    </w:p>
    <w:p w:rsidR="001914D7" w:rsidRDefault="001914D7" w:rsidP="008C675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6756" w:rsidRDefault="008C6756" w:rsidP="008C675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756">
        <w:rPr>
          <w:rFonts w:ascii="Times New Roman" w:eastAsia="Times New Roman" w:hAnsi="Times New Roman" w:cs="Times New Roman"/>
          <w:sz w:val="28"/>
          <w:szCs w:val="28"/>
        </w:rPr>
        <w:t>Обеспечение работникам безопасных условий труда является одной из важнейших обязанностей работодателя. В настоящее время нормативная база, регулирующая отношения в сфере охраны труда, активно корректируется. С 1 марта 2022 года – вступит в силу </w:t>
      </w:r>
      <w:hyperlink r:id="rId5" w:history="1">
        <w:r w:rsidRPr="008C6756">
          <w:rPr>
            <w:rFonts w:ascii="Times New Roman" w:eastAsia="Times New Roman" w:hAnsi="Times New Roman" w:cs="Times New Roman"/>
            <w:sz w:val="28"/>
            <w:szCs w:val="28"/>
          </w:rPr>
          <w:t>Федеральный закон от 2 июля 2021 г. № 311-ФЗ</w:t>
        </w:r>
      </w:hyperlink>
      <w:r w:rsidRPr="008C6756">
        <w:rPr>
          <w:rFonts w:ascii="Times New Roman" w:eastAsia="Times New Roman" w:hAnsi="Times New Roman" w:cs="Times New Roman"/>
          <w:sz w:val="28"/>
          <w:szCs w:val="28"/>
        </w:rPr>
        <w:t>, которым корректируется целый ряд положений </w:t>
      </w:r>
      <w:hyperlink r:id="rId6" w:history="1">
        <w:r w:rsidRPr="008C6756">
          <w:rPr>
            <w:rFonts w:ascii="Times New Roman" w:eastAsia="Times New Roman" w:hAnsi="Times New Roman" w:cs="Times New Roman"/>
            <w:sz w:val="28"/>
            <w:szCs w:val="28"/>
          </w:rPr>
          <w:t>Трудового кодекса</w:t>
        </w:r>
      </w:hyperlink>
      <w:r w:rsidRPr="008C6756">
        <w:rPr>
          <w:rFonts w:ascii="Times New Roman" w:eastAsia="Times New Roman" w:hAnsi="Times New Roman" w:cs="Times New Roman"/>
          <w:sz w:val="28"/>
          <w:szCs w:val="28"/>
        </w:rPr>
        <w:t xml:space="preserve">, регулирующих отношения в области охраны труда. </w:t>
      </w:r>
    </w:p>
    <w:p w:rsidR="008C6756" w:rsidRPr="008C6756" w:rsidRDefault="008C6756" w:rsidP="008C675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6756">
        <w:rPr>
          <w:rFonts w:ascii="Times New Roman" w:eastAsia="Times New Roman" w:hAnsi="Times New Roman" w:cs="Times New Roman"/>
          <w:sz w:val="28"/>
          <w:szCs w:val="28"/>
        </w:rPr>
        <w:t>Изменения предполагают не только систематизацию и уточнение существующих норм и понятий: подробно, например, расписываются полномочия Правительства РФ, федеральных и региональных органов власти в части государственного управления охраной труда, основные принципы обеспечения безопасности труда, уточняются определения таких понятий, как средство индивидуальной защиты и средство коллективной защиты, профессиональный риск, управление профессиональными рисками и т. д., – но и закрепление в ТК РФ новых</w:t>
      </w:r>
      <w:proofErr w:type="gramEnd"/>
      <w:r w:rsidRPr="008C6756">
        <w:rPr>
          <w:rFonts w:ascii="Times New Roman" w:eastAsia="Times New Roman" w:hAnsi="Times New Roman" w:cs="Times New Roman"/>
          <w:sz w:val="28"/>
          <w:szCs w:val="28"/>
        </w:rPr>
        <w:t xml:space="preserve"> требований в сфере охраны труда. </w:t>
      </w:r>
    </w:p>
    <w:p w:rsidR="008C6756" w:rsidRPr="008C6756" w:rsidRDefault="008C6756" w:rsidP="008C675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756">
        <w:rPr>
          <w:rFonts w:ascii="Times New Roman" w:eastAsia="Times New Roman" w:hAnsi="Times New Roman" w:cs="Times New Roman"/>
          <w:sz w:val="28"/>
          <w:szCs w:val="28"/>
        </w:rPr>
        <w:t>Если попытаться в целом охарактеризовать планомерно ведущуюся корректировку правил по охране труда, можно констатировать, что она направлена на повышение самостоятельности работодателей, закрепление приоритета профилактических мер по обеспечению безопасных условий труда и предотвращению производственного травматизма, а также на стимулирование работодателей к реализации этих мер.</w:t>
      </w:r>
    </w:p>
    <w:p w:rsidR="008C6756" w:rsidRPr="008C6756" w:rsidRDefault="008C6756" w:rsidP="008C6756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756">
        <w:rPr>
          <w:rFonts w:ascii="Times New Roman" w:eastAsia="Times New Roman" w:hAnsi="Times New Roman" w:cs="Times New Roman"/>
          <w:sz w:val="28"/>
          <w:szCs w:val="28"/>
        </w:rPr>
        <w:t>Поэтому всем учреждениям следует внимательно изучить новую редакцию </w:t>
      </w:r>
      <w:hyperlink r:id="rId7" w:history="1">
        <w:r w:rsidRPr="008C6756">
          <w:rPr>
            <w:rFonts w:ascii="Times New Roman" w:eastAsia="Times New Roman" w:hAnsi="Times New Roman" w:cs="Times New Roman"/>
            <w:sz w:val="28"/>
            <w:szCs w:val="28"/>
          </w:rPr>
          <w:t>раздела X ТК РФ</w:t>
        </w:r>
      </w:hyperlink>
      <w:r w:rsidRPr="008C6756">
        <w:rPr>
          <w:rFonts w:ascii="Times New Roman" w:eastAsia="Times New Roman" w:hAnsi="Times New Roman" w:cs="Times New Roman"/>
          <w:sz w:val="28"/>
          <w:szCs w:val="28"/>
        </w:rPr>
        <w:t xml:space="preserve"> и других нормативно-правовых актов, вступающих в силу с 1 марта 2022 года,  и  оперативно привести свои системы управления охраной труда в соответствие с новыми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>, организовать их планомерное исполнение, мониторинг и улучшение функционирования</w:t>
      </w:r>
      <w:r w:rsidR="000B0926">
        <w:rPr>
          <w:rFonts w:ascii="Times New Roman" w:eastAsia="Times New Roman" w:hAnsi="Times New Roman" w:cs="Times New Roman"/>
          <w:sz w:val="28"/>
          <w:szCs w:val="28"/>
        </w:rPr>
        <w:t xml:space="preserve"> созданных систем охраны труда.</w:t>
      </w:r>
    </w:p>
    <w:p w:rsidR="003B0ECC" w:rsidRDefault="003B0ECC"/>
    <w:sectPr w:rsidR="003B0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D2941"/>
    <w:multiLevelType w:val="multilevel"/>
    <w:tmpl w:val="B2947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6756"/>
    <w:rsid w:val="000B0926"/>
    <w:rsid w:val="001914D7"/>
    <w:rsid w:val="003B0ECC"/>
    <w:rsid w:val="008C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C67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675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vertising">
    <w:name w:val="advertising"/>
    <w:basedOn w:val="a0"/>
    <w:rsid w:val="008C6756"/>
  </w:style>
  <w:style w:type="paragraph" w:styleId="a3">
    <w:name w:val="Normal (Web)"/>
    <w:basedOn w:val="a"/>
    <w:uiPriority w:val="99"/>
    <w:semiHidden/>
    <w:unhideWhenUsed/>
    <w:rsid w:val="008C6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C6756"/>
    <w:rPr>
      <w:color w:val="0000FF"/>
      <w:u w:val="single"/>
    </w:rPr>
  </w:style>
  <w:style w:type="character" w:styleId="a5">
    <w:name w:val="Strong"/>
    <w:basedOn w:val="a0"/>
    <w:uiPriority w:val="22"/>
    <w:qFormat/>
    <w:rsid w:val="008C67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54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7311784/b89690251be5277812a78962f630256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25268/" TargetMode="External"/><Relationship Id="rId5" Type="http://schemas.openxmlformats.org/officeDocument/2006/relationships/hyperlink" Target="http://base.garant.ru/40142120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2022-02-15T05:43:00Z</dcterms:created>
  <dcterms:modified xsi:type="dcterms:W3CDTF">2022-02-15T05:54:00Z</dcterms:modified>
</cp:coreProperties>
</file>